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5" w:rsidRDefault="004B7B46" w:rsidP="003C6F95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-378460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F95" w:rsidRPr="00E01240">
        <w:rPr>
          <w:color w:val="000000"/>
        </w:rPr>
        <w:t xml:space="preserve">  </w:t>
      </w:r>
      <w:r w:rsidR="003C6F9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1-4  класс</w:t>
      </w:r>
    </w:p>
    <w:p w:rsidR="003C6F95" w:rsidRPr="003C6F95" w:rsidRDefault="003C6F95" w:rsidP="003C6F95">
      <w:pPr>
        <w:pStyle w:val="p3"/>
        <w:shd w:val="clear" w:color="auto" w:fill="FFFFFF"/>
        <w:jc w:val="both"/>
        <w:rPr>
          <w:color w:val="000000"/>
        </w:rPr>
      </w:pPr>
      <w:r w:rsidRPr="00E01240">
        <w:rPr>
          <w:color w:val="000000"/>
        </w:rPr>
        <w:t xml:space="preserve"> </w:t>
      </w:r>
      <w:proofErr w:type="gramStart"/>
      <w:r w:rsidRPr="003C6F95">
        <w:t xml:space="preserve">Программа разработана </w:t>
      </w:r>
      <w:r w:rsidRPr="003C6F95">
        <w:rPr>
          <w:color w:val="000000"/>
        </w:rPr>
        <w:t xml:space="preserve">в соответствии с требованиями  Федерального государственного образовательного  стандарта начального общего образования 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3C6F95">
          <w:rPr>
            <w:color w:val="000000"/>
          </w:rPr>
          <w:t>2009 г</w:t>
        </w:r>
      </w:smartTag>
      <w:r w:rsidRPr="003C6F95">
        <w:rPr>
          <w:color w:val="000000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3C6F95">
          <w:rPr>
            <w:color w:val="000000"/>
          </w:rPr>
          <w:t>2010 г</w:t>
        </w:r>
      </w:smartTag>
      <w:r w:rsidRPr="003C6F95">
        <w:rPr>
          <w:color w:val="000000"/>
        </w:rPr>
        <w:t>.)</w:t>
      </w:r>
      <w:r w:rsidRPr="003C6F95">
        <w:t xml:space="preserve">, </w:t>
      </w:r>
      <w:r w:rsidRPr="003C6F95">
        <w:rPr>
          <w:color w:val="000000"/>
        </w:rPr>
        <w:t xml:space="preserve"> </w:t>
      </w:r>
      <w:r w:rsidRPr="003C6F95">
        <w:t>Концепции духовно-нравственного развития и воспи</w:t>
      </w:r>
      <w:r w:rsidRPr="003C6F95">
        <w:softHyphen/>
        <w:t xml:space="preserve">тания личности гражданина России, </w:t>
      </w:r>
      <w:r w:rsidRPr="003C6F95">
        <w:rPr>
          <w:color w:val="000000"/>
        </w:rPr>
        <w:t xml:space="preserve">примерной основной образовательной программой НОО (решение от 08 апреля </w:t>
      </w:r>
      <w:smartTag w:uri="urn:schemas-microsoft-com:office:smarttags" w:element="metricconverter">
        <w:smartTagPr>
          <w:attr w:name="ProductID" w:val="2015 г"/>
        </w:smartTagPr>
        <w:r w:rsidRPr="003C6F95">
          <w:rPr>
            <w:color w:val="000000"/>
          </w:rPr>
          <w:t>2015 г</w:t>
        </w:r>
      </w:smartTag>
      <w:r w:rsidRPr="003C6F95">
        <w:rPr>
          <w:color w:val="000000"/>
        </w:rPr>
        <w:t>. протокол</w:t>
      </w:r>
      <w:proofErr w:type="gramEnd"/>
      <w:r w:rsidRPr="003C6F95">
        <w:rPr>
          <w:color w:val="000000"/>
        </w:rPr>
        <w:t xml:space="preserve"> </w:t>
      </w:r>
      <w:proofErr w:type="gramStart"/>
      <w:r w:rsidRPr="003C6F95">
        <w:rPr>
          <w:color w:val="000000"/>
        </w:rPr>
        <w:t>от №1/15), основной образовательной программой начального общего образования  МБОУ «</w:t>
      </w:r>
      <w:proofErr w:type="spellStart"/>
      <w:r w:rsidRPr="003C6F95">
        <w:rPr>
          <w:color w:val="000000"/>
        </w:rPr>
        <w:t>Максатихинская</w:t>
      </w:r>
      <w:proofErr w:type="spellEnd"/>
      <w:r w:rsidRPr="003C6F95">
        <w:rPr>
          <w:color w:val="000000"/>
        </w:rPr>
        <w:t xml:space="preserve"> СОШ№1» </w:t>
      </w:r>
      <w:bookmarkStart w:id="0" w:name="_GoBack"/>
      <w:bookmarkEnd w:id="0"/>
      <w:r w:rsidRPr="003C6F95">
        <w:t xml:space="preserve">, </w:t>
      </w:r>
      <w:r w:rsidRPr="003C6F95">
        <w:rPr>
          <w:color w:val="000000"/>
        </w:rPr>
        <w:t>, примерной программы начального общего образования по физической культуре (М.: Просвещение, 2011 г.) с учетом авторской программы по физической Реализация данной программы предусмотрена на основе учебника «Школа России»:</w:t>
      </w:r>
      <w:proofErr w:type="gramEnd"/>
    </w:p>
    <w:p w:rsidR="003C6F95" w:rsidRPr="003C6F95" w:rsidRDefault="003C6F95" w:rsidP="003C6F95">
      <w:pPr>
        <w:pStyle w:val="p3"/>
        <w:shd w:val="clear" w:color="auto" w:fill="FFFFFF"/>
        <w:jc w:val="both"/>
        <w:rPr>
          <w:color w:val="000000"/>
        </w:rPr>
      </w:pPr>
      <w:r w:rsidRPr="003C6F95">
        <w:rPr>
          <w:color w:val="000000"/>
        </w:rPr>
        <w:t>Физическая культура. 1-4 классы: учебник для ОУ/В.И.Лях. - М.: Просвещение.2013 г.</w:t>
      </w:r>
    </w:p>
    <w:p w:rsidR="003C6F95" w:rsidRPr="003C6F95" w:rsidRDefault="003C6F95" w:rsidP="003C6F95">
      <w:pPr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/>
          <w:color w:val="000000"/>
          <w:sz w:val="24"/>
          <w:szCs w:val="24"/>
        </w:rPr>
        <w:t>Целью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3C6F95">
        <w:rPr>
          <w:rFonts w:ascii="Times New Roman" w:hAnsi="Times New Roman" w:cs="Times New Roman"/>
          <w:bCs/>
          <w:color w:val="000000"/>
          <w:sz w:val="24"/>
          <w:szCs w:val="24"/>
        </w:rPr>
        <w:t>задач: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C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 w:rsidRPr="003C6F95">
        <w:rPr>
          <w:rFonts w:ascii="Times New Roman" w:hAnsi="Times New Roman" w:cs="Times New Roman"/>
          <w:i/>
          <w:color w:val="000000"/>
          <w:sz w:val="24"/>
          <w:szCs w:val="24"/>
        </w:rPr>
        <w:t>здоровья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C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совершенствование</w:t>
      </w: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C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</w:t>
      </w:r>
      <w:r w:rsidRPr="003C6F95">
        <w:rPr>
          <w:rFonts w:ascii="Times New Roman" w:hAnsi="Times New Roman" w:cs="Times New Roman"/>
          <w:i/>
          <w:color w:val="000000"/>
          <w:sz w:val="24"/>
          <w:szCs w:val="24"/>
        </w:rPr>
        <w:t>общих представлений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C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3C6F95">
        <w:rPr>
          <w:rFonts w:ascii="Times New Roman" w:hAnsi="Times New Roman" w:cs="Times New Roman"/>
          <w:i/>
          <w:color w:val="000000"/>
          <w:sz w:val="24"/>
          <w:szCs w:val="24"/>
        </w:rPr>
        <w:t>интереса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3C6F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обучение</w:t>
      </w:r>
      <w:r w:rsidRPr="003C6F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3C6F9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3C6F95" w:rsidRPr="003C6F95" w:rsidRDefault="003C6F95" w:rsidP="003C6F9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3C6F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</w:t>
      </w:r>
      <w:r w:rsidRPr="003C6F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двигательной (физкультурной) деятельности, особенностей формирования познавательной и предметной активности учащихся;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3C6F9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</w:t>
      </w:r>
      <w:proofErr w:type="spellStart"/>
      <w:r w:rsidRPr="003C6F95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C6F95">
        <w:rPr>
          <w:rFonts w:ascii="Times New Roman" w:hAnsi="Times New Roman" w:cs="Times New Roman"/>
          <w:color w:val="000000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3C6F95" w:rsidRPr="003C6F95" w:rsidRDefault="003C6F95" w:rsidP="003C6F95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F95">
        <w:rPr>
          <w:rFonts w:ascii="Times New Roman" w:hAnsi="Times New Roman" w:cs="Times New Roman"/>
          <w:color w:val="000000"/>
          <w:sz w:val="24"/>
          <w:szCs w:val="24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C6F95" w:rsidRPr="003C6F95" w:rsidRDefault="003C6F95" w:rsidP="003C6F95">
      <w:pPr>
        <w:shd w:val="clear" w:color="auto" w:fill="FFFFFF"/>
        <w:spacing w:before="34"/>
        <w:ind w:left="19" w:right="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F95">
        <w:rPr>
          <w:rFonts w:ascii="Times New Roman" w:hAnsi="Times New Roman" w:cs="Times New Roman"/>
          <w:sz w:val="24"/>
          <w:szCs w:val="24"/>
        </w:rPr>
        <w:t>В соответствии с Примерной программой по физической культуре в начальной школе на предметную область</w:t>
      </w:r>
      <w:proofErr w:type="gramEnd"/>
      <w:r w:rsidRPr="003C6F95">
        <w:rPr>
          <w:rFonts w:ascii="Times New Roman" w:hAnsi="Times New Roman" w:cs="Times New Roman"/>
          <w:sz w:val="24"/>
          <w:szCs w:val="24"/>
        </w:rPr>
        <w:t xml:space="preserve"> «Физическая культура» выделяется 270 ч. (2 часа в неделю)</w:t>
      </w:r>
      <w:r w:rsidRPr="003C6F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3C6F95" w:rsidRPr="003C6F95" w:rsidRDefault="003C6F95" w:rsidP="003C6F95">
      <w:pPr>
        <w:shd w:val="clear" w:color="auto" w:fill="FFFFFF"/>
        <w:spacing w:before="5"/>
        <w:ind w:left="154" w:right="14" w:firstLine="355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3C6F95">
        <w:rPr>
          <w:rFonts w:ascii="Times New Roman" w:hAnsi="Times New Roman" w:cs="Times New Roman"/>
          <w:spacing w:val="-2"/>
          <w:sz w:val="24"/>
          <w:szCs w:val="24"/>
        </w:rPr>
        <w:t xml:space="preserve">Программный материал усложняется по разделам каждый год за счет увеличения </w:t>
      </w:r>
      <w:r w:rsidRPr="003C6F95">
        <w:rPr>
          <w:rFonts w:ascii="Times New Roman" w:hAnsi="Times New Roman" w:cs="Times New Roman"/>
          <w:sz w:val="24"/>
          <w:szCs w:val="24"/>
        </w:rPr>
        <w:t>сложности элементов на базе ранее пройденных.</w:t>
      </w:r>
    </w:p>
    <w:p w:rsidR="003C6F95" w:rsidRPr="003C6F95" w:rsidRDefault="003C6F95" w:rsidP="003C6F95">
      <w:pPr>
        <w:shd w:val="clear" w:color="auto" w:fill="FFFFFF"/>
        <w:spacing w:before="5"/>
        <w:ind w:left="154" w:right="14"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5">
        <w:rPr>
          <w:rFonts w:ascii="Times New Roman" w:hAnsi="Times New Roman" w:cs="Times New Roman"/>
          <w:spacing w:val="-5"/>
          <w:sz w:val="24"/>
          <w:szCs w:val="24"/>
        </w:rPr>
        <w:t>Программный материал раздела «Подвижные игры» в 1-2 классах включает в себя подвижные  игры на основе бас</w:t>
      </w:r>
      <w:r w:rsidRPr="003C6F9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6F95">
        <w:rPr>
          <w:rFonts w:ascii="Times New Roman" w:hAnsi="Times New Roman" w:cs="Times New Roman"/>
          <w:spacing w:val="-2"/>
          <w:sz w:val="24"/>
          <w:szCs w:val="24"/>
        </w:rPr>
        <w:t>кетбола, в 3-4 классах программный материал  также включает в себя подвижные игры на основе баскетбола. В связи с изменениями климатических условий в зимний период, часы, отведенные на изучение раздела лыжной подготовки</w:t>
      </w:r>
      <w:r w:rsidRPr="003C6F95">
        <w:rPr>
          <w:rFonts w:ascii="Times New Roman" w:hAnsi="Times New Roman" w:cs="Times New Roman"/>
          <w:spacing w:val="-5"/>
          <w:sz w:val="24"/>
          <w:szCs w:val="24"/>
        </w:rPr>
        <w:t>, могут быть распределены в раздел «Подвижные игры» с элементами волейбола и футбола.</w:t>
      </w:r>
      <w:r w:rsidRPr="003C6F95">
        <w:rPr>
          <w:rFonts w:ascii="Times New Roman" w:hAnsi="Times New Roman" w:cs="Times New Roman"/>
          <w:spacing w:val="-2"/>
          <w:sz w:val="24"/>
          <w:szCs w:val="24"/>
        </w:rPr>
        <w:t xml:space="preserve"> Программный материал усложняется по разделам каждый год за счет увеличения </w:t>
      </w:r>
      <w:r w:rsidRPr="003C6F95">
        <w:rPr>
          <w:rFonts w:ascii="Times New Roman" w:hAnsi="Times New Roman" w:cs="Times New Roman"/>
          <w:sz w:val="24"/>
          <w:szCs w:val="24"/>
        </w:rPr>
        <w:t>сложности элементов на базе ранее пройденных.</w:t>
      </w:r>
    </w:p>
    <w:p w:rsidR="003C6F95" w:rsidRPr="003C6F95" w:rsidRDefault="003C6F95" w:rsidP="003C6F95">
      <w:pPr>
        <w:shd w:val="clear" w:color="auto" w:fill="FFFFFF"/>
        <w:ind w:left="154" w:right="24" w:firstLine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95">
        <w:rPr>
          <w:rFonts w:ascii="Times New Roman" w:hAnsi="Times New Roman" w:cs="Times New Roman"/>
          <w:spacing w:val="-4"/>
          <w:sz w:val="24"/>
          <w:szCs w:val="24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во втором классе. </w:t>
      </w:r>
    </w:p>
    <w:p w:rsidR="00F515E8" w:rsidRPr="00F515E8" w:rsidRDefault="00F515E8" w:rsidP="00F515E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15E8">
        <w:rPr>
          <w:rFonts w:ascii="Times New Roman" w:hAnsi="Times New Roman" w:cs="Times New Roman"/>
          <w:color w:val="000000"/>
          <w:sz w:val="24"/>
          <w:szCs w:val="24"/>
        </w:rPr>
        <w:t>    Содержание учебного предмета «Физическая культура» направлено на воспитание творческих, компетентных и успеш</w:t>
      </w:r>
      <w:r w:rsidRPr="00F515E8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F515E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7D7FD6" w:rsidRPr="003C6F95" w:rsidRDefault="007D7FD6">
      <w:pPr>
        <w:rPr>
          <w:rFonts w:ascii="Times New Roman" w:hAnsi="Times New Roman" w:cs="Times New Roman"/>
          <w:sz w:val="24"/>
          <w:szCs w:val="24"/>
        </w:rPr>
      </w:pPr>
    </w:p>
    <w:sectPr w:rsidR="007D7FD6" w:rsidRPr="003C6F95" w:rsidSect="004B7B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F95"/>
    <w:rsid w:val="003C6F95"/>
    <w:rsid w:val="004B7B46"/>
    <w:rsid w:val="007D7FD6"/>
    <w:rsid w:val="00815035"/>
    <w:rsid w:val="00F5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C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2020-01-10T11:29:00Z</dcterms:created>
  <dcterms:modified xsi:type="dcterms:W3CDTF">2020-09-24T10:28:00Z</dcterms:modified>
</cp:coreProperties>
</file>