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9C" w:rsidRDefault="009272F0" w:rsidP="0088718C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5460365</wp:posOffset>
            </wp:positionH>
            <wp:positionV relativeFrom="paragraph">
              <wp:posOffset>-206375</wp:posOffset>
            </wp:positionV>
            <wp:extent cx="1214120" cy="1209675"/>
            <wp:effectExtent l="19050" t="0" r="5080" b="0"/>
            <wp:wrapTight wrapText="bothSides">
              <wp:wrapPolygon edited="0">
                <wp:start x="-339" y="0"/>
                <wp:lineTo x="-339" y="21430"/>
                <wp:lineTo x="21690" y="21430"/>
                <wp:lineTo x="21690" y="0"/>
                <wp:lineTo x="-33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39C" w:rsidRPr="0047239C" w:rsidRDefault="0047239C" w:rsidP="0047239C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239C" w:rsidRDefault="0047239C" w:rsidP="00472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изобразительному искусству  5-8 класс</w:t>
      </w:r>
    </w:p>
    <w:p w:rsidR="000C6984" w:rsidRDefault="000C6984" w:rsidP="000C6984">
      <w:pPr>
        <w:pStyle w:val="4"/>
        <w:numPr>
          <w:ilvl w:val="3"/>
          <w:numId w:val="2"/>
        </w:numPr>
        <w:ind w:left="0" w:firstLine="708"/>
        <w:rPr>
          <w:sz w:val="24"/>
        </w:rPr>
      </w:pPr>
      <w:r w:rsidRPr="000C6984">
        <w:rPr>
          <w:sz w:val="24"/>
        </w:rPr>
        <w:t xml:space="preserve">Авторы программы «Изобразительное искусство. 5-9 классы»: доктор педагогических наук Т.Я. </w:t>
      </w:r>
      <w:proofErr w:type="spellStart"/>
      <w:r w:rsidRPr="000C6984">
        <w:rPr>
          <w:sz w:val="24"/>
        </w:rPr>
        <w:t>Шпикалова</w:t>
      </w:r>
      <w:proofErr w:type="spellEnd"/>
      <w:r w:rsidRPr="000C6984">
        <w:rPr>
          <w:sz w:val="24"/>
        </w:rPr>
        <w:t xml:space="preserve">, кандидат педагогических наук Л.В. Ершова, кандидат педагогических наук В.И. </w:t>
      </w:r>
      <w:proofErr w:type="spellStart"/>
      <w:r w:rsidRPr="000C6984">
        <w:rPr>
          <w:sz w:val="24"/>
        </w:rPr>
        <w:t>Колякина</w:t>
      </w:r>
      <w:proofErr w:type="spellEnd"/>
      <w:r w:rsidRPr="000C6984">
        <w:rPr>
          <w:sz w:val="24"/>
        </w:rPr>
        <w:t xml:space="preserve">, кандидат педагогических наук Л.В. </w:t>
      </w:r>
      <w:proofErr w:type="spellStart"/>
      <w:r w:rsidRPr="000C6984">
        <w:rPr>
          <w:sz w:val="24"/>
        </w:rPr>
        <w:t>Неретина</w:t>
      </w:r>
      <w:proofErr w:type="spellEnd"/>
      <w:r w:rsidRPr="000C6984">
        <w:rPr>
          <w:sz w:val="24"/>
        </w:rPr>
        <w:t xml:space="preserve">, кандидат педагогических наук Г.А. </w:t>
      </w:r>
      <w:proofErr w:type="spellStart"/>
      <w:r w:rsidRPr="000C6984">
        <w:rPr>
          <w:sz w:val="24"/>
        </w:rPr>
        <w:t>Поровская</w:t>
      </w:r>
      <w:proofErr w:type="spellEnd"/>
      <w:r w:rsidRPr="000C6984">
        <w:rPr>
          <w:sz w:val="24"/>
        </w:rPr>
        <w:t xml:space="preserve">.  Научный руководитель авторского коллектива Т.Я. </w:t>
      </w:r>
      <w:proofErr w:type="spellStart"/>
      <w:r w:rsidRPr="000C6984">
        <w:rPr>
          <w:sz w:val="24"/>
        </w:rPr>
        <w:t>Шпикалова</w:t>
      </w:r>
      <w:proofErr w:type="spellEnd"/>
    </w:p>
    <w:p w:rsidR="000C6984" w:rsidRPr="000C6984" w:rsidRDefault="000C6984" w:rsidP="000C6984">
      <w:pPr>
        <w:rPr>
          <w:lang w:eastAsia="ar-SA"/>
        </w:rPr>
      </w:pPr>
    </w:p>
    <w:p w:rsidR="000C6984" w:rsidRPr="000C6984" w:rsidRDefault="000C6984" w:rsidP="000C6984">
      <w:pPr>
        <w:pStyle w:val="4"/>
        <w:numPr>
          <w:ilvl w:val="3"/>
          <w:numId w:val="2"/>
        </w:numPr>
        <w:ind w:left="0" w:firstLine="708"/>
        <w:rPr>
          <w:sz w:val="24"/>
        </w:rPr>
      </w:pPr>
      <w:r w:rsidRPr="000C6984">
        <w:rPr>
          <w:sz w:val="24"/>
        </w:rPr>
        <w:t xml:space="preserve"> Программа</w:t>
      </w:r>
      <w:r>
        <w:rPr>
          <w:sz w:val="24"/>
        </w:rPr>
        <w:t xml:space="preserve"> «Изобразительное искусство. 5-8</w:t>
      </w:r>
      <w:r w:rsidRPr="000C6984">
        <w:rPr>
          <w:sz w:val="24"/>
        </w:rPr>
        <w:t xml:space="preserve"> классы» для основной школы создана с учетом современных процессов обновления содержания общего художественного образования  в Российской Федерации, с опорой на положения правительственных документов к вопросам воспитания у граждан нашей страны любви к Отечеству, национального достоинства, интереса к культурно-историческим традициям русского и других народов страны.</w:t>
      </w:r>
    </w:p>
    <w:p w:rsidR="000C6984" w:rsidRPr="000C6984" w:rsidRDefault="000C6984" w:rsidP="000C6984">
      <w:pPr>
        <w:pStyle w:val="a3"/>
        <w:rPr>
          <w:b/>
          <w:sz w:val="24"/>
        </w:rPr>
      </w:pPr>
      <w:r w:rsidRPr="000C6984">
        <w:rPr>
          <w:sz w:val="24"/>
        </w:rPr>
        <w:t>Программа</w:t>
      </w:r>
      <w:r>
        <w:rPr>
          <w:sz w:val="24"/>
        </w:rPr>
        <w:t xml:space="preserve"> «Изобразительное искусство. 5-8</w:t>
      </w:r>
      <w:r w:rsidRPr="000C6984">
        <w:rPr>
          <w:sz w:val="24"/>
        </w:rPr>
        <w:t xml:space="preserve"> классы» составлена в соответствии с государственным стандартом общего образования и объемом времени, отведенным на изучения предмета «Изобразительное искусство» по базисному учебному плану, а так же с учетом связи с программой «</w:t>
      </w:r>
      <w:proofErr w:type="spellStart"/>
      <w:r w:rsidRPr="000C6984">
        <w:rPr>
          <w:sz w:val="24"/>
        </w:rPr>
        <w:t>Изобразиетльное</w:t>
      </w:r>
      <w:proofErr w:type="spellEnd"/>
      <w:r w:rsidRPr="000C6984">
        <w:rPr>
          <w:sz w:val="24"/>
        </w:rPr>
        <w:t xml:space="preserve"> искусство и художественный труд. 1-4 классы» (автор Т.Я. </w:t>
      </w:r>
      <w:proofErr w:type="spellStart"/>
      <w:r w:rsidRPr="000C6984">
        <w:rPr>
          <w:sz w:val="24"/>
        </w:rPr>
        <w:t>Шпикалова</w:t>
      </w:r>
      <w:proofErr w:type="spellEnd"/>
      <w:r w:rsidRPr="000C6984">
        <w:rPr>
          <w:sz w:val="24"/>
        </w:rPr>
        <w:t xml:space="preserve"> и др.)</w:t>
      </w:r>
    </w:p>
    <w:p w:rsidR="000C6984" w:rsidRPr="000C6984" w:rsidRDefault="000C6984" w:rsidP="000C6984">
      <w:pPr>
        <w:pStyle w:val="a3"/>
        <w:rPr>
          <w:b/>
          <w:sz w:val="24"/>
        </w:rPr>
      </w:pPr>
      <w:r w:rsidRPr="000C6984">
        <w:rPr>
          <w:b/>
          <w:sz w:val="24"/>
        </w:rPr>
        <w:t xml:space="preserve">Цели программы: </w:t>
      </w:r>
      <w:r w:rsidRPr="000C6984">
        <w:rPr>
          <w:sz w:val="24"/>
        </w:rPr>
        <w:t>формирование и развитие художественной культуры личности на основе высших гуманистических ценностей средствами отечественной и мировой культуры и  искусства; развитие и формирование человека как целостной личности и неповторимой творческой индивидуальности.</w:t>
      </w:r>
    </w:p>
    <w:p w:rsidR="000C6984" w:rsidRPr="000C6984" w:rsidRDefault="000C6984" w:rsidP="000C6984">
      <w:pPr>
        <w:pStyle w:val="a3"/>
        <w:rPr>
          <w:sz w:val="24"/>
        </w:rPr>
      </w:pPr>
      <w:r w:rsidRPr="000C6984">
        <w:rPr>
          <w:b/>
          <w:sz w:val="24"/>
        </w:rPr>
        <w:t>Задачи программы:</w:t>
      </w:r>
    </w:p>
    <w:p w:rsidR="000C6984" w:rsidRPr="000C6984" w:rsidRDefault="000C6984" w:rsidP="000C6984">
      <w:pPr>
        <w:pStyle w:val="a3"/>
        <w:rPr>
          <w:sz w:val="24"/>
        </w:rPr>
      </w:pPr>
      <w:r w:rsidRPr="000C6984">
        <w:rPr>
          <w:sz w:val="24"/>
        </w:rPr>
        <w:t>- воспитывать осознанное чувство собственной причастности к судьбе отечественной культуры, уважительное и бережное отношение к художественному наследию России на основе осмысления взаимодействия и взаимопроникновения культур русского и других народов в рамках единого исторического и экономического пространства нашего многонационального государства;</w:t>
      </w:r>
    </w:p>
    <w:p w:rsidR="000C6984" w:rsidRPr="000C6984" w:rsidRDefault="000C6984" w:rsidP="000C6984">
      <w:pPr>
        <w:pStyle w:val="a3"/>
        <w:rPr>
          <w:sz w:val="24"/>
        </w:rPr>
      </w:pPr>
      <w:r w:rsidRPr="000C6984">
        <w:rPr>
          <w:sz w:val="24"/>
        </w:rPr>
        <w:t>- воспитывать интерес к искусству народов мира;</w:t>
      </w:r>
    </w:p>
    <w:p w:rsidR="000C6984" w:rsidRPr="000C6984" w:rsidRDefault="000C6984" w:rsidP="000C6984">
      <w:pPr>
        <w:pStyle w:val="a3"/>
        <w:rPr>
          <w:sz w:val="24"/>
        </w:rPr>
      </w:pPr>
      <w:r w:rsidRPr="000C6984">
        <w:rPr>
          <w:sz w:val="24"/>
        </w:rPr>
        <w:t>- формировать  художественную компетентность зрителя на основе усвоения учащимися знаний об элементарных положениях теории изобразительного, народного и декоративно- прикладного искусства, приобретения умения анализировать произведения различных видов и жанров искусства, опыта собственной художественно- творческой деятельности;</w:t>
      </w:r>
    </w:p>
    <w:p w:rsidR="000C6984" w:rsidRPr="000C6984" w:rsidRDefault="000C6984" w:rsidP="000C6984">
      <w:pPr>
        <w:pStyle w:val="a3"/>
        <w:rPr>
          <w:sz w:val="24"/>
        </w:rPr>
      </w:pPr>
      <w:r w:rsidRPr="000C6984">
        <w:rPr>
          <w:sz w:val="24"/>
        </w:rPr>
        <w:t>- развивать творческий потенциал личности в процессе освоения образного языка пластических искусств и приемов художественной деятельности по созданию художественного образа в различных изобразительных материалах и техниках;</w:t>
      </w:r>
    </w:p>
    <w:p w:rsidR="000C6984" w:rsidRPr="000C6984" w:rsidRDefault="000C6984" w:rsidP="000C6984">
      <w:pPr>
        <w:pStyle w:val="a3"/>
        <w:rPr>
          <w:sz w:val="24"/>
        </w:rPr>
      </w:pPr>
      <w:r w:rsidRPr="000C6984">
        <w:rPr>
          <w:sz w:val="24"/>
        </w:rPr>
        <w:t>- развивать умение создавать художественные проекты- импровизации с сохранением образного языка традиционных народных промыслов при соблюдении принципов современного декоративно- прикладного искусства и приемов художественного конструирования;</w:t>
      </w:r>
    </w:p>
    <w:p w:rsidR="000C6984" w:rsidRPr="000C6984" w:rsidRDefault="000C6984" w:rsidP="000C6984">
      <w:pPr>
        <w:pStyle w:val="a3"/>
        <w:rPr>
          <w:sz w:val="24"/>
        </w:rPr>
      </w:pPr>
      <w:r w:rsidRPr="000C6984">
        <w:rPr>
          <w:sz w:val="24"/>
        </w:rPr>
        <w:t>- развивать коммуникативные качества и активную жизненную позицию через участие учащихся в эстетическом преобразовании среды в рамках культурной жизни семьи, школы, города, района, региона при опоре на уважительное отношение к традициям, культуре разных народов России и установке на межнациональное согласие и культурное взаимодействие.</w:t>
      </w:r>
    </w:p>
    <w:p w:rsidR="000C6984" w:rsidRPr="000C6984" w:rsidRDefault="000C6984" w:rsidP="000C6984">
      <w:pPr>
        <w:pStyle w:val="a3"/>
        <w:rPr>
          <w:sz w:val="24"/>
        </w:rPr>
      </w:pPr>
      <w:r w:rsidRPr="000C6984">
        <w:rPr>
          <w:sz w:val="24"/>
        </w:rPr>
        <w:t>Программа реализуется за 1 учебный час в неделю, Количество учебных часов</w:t>
      </w:r>
      <w:r>
        <w:rPr>
          <w:sz w:val="24"/>
        </w:rPr>
        <w:t xml:space="preserve"> за курс </w:t>
      </w:r>
      <w:r w:rsidRPr="000C6984">
        <w:rPr>
          <w:sz w:val="24"/>
        </w:rPr>
        <w:t xml:space="preserve"> – </w:t>
      </w:r>
      <w:r>
        <w:rPr>
          <w:sz w:val="24"/>
        </w:rPr>
        <w:t>136</w:t>
      </w:r>
      <w:r w:rsidRPr="000C6984">
        <w:rPr>
          <w:sz w:val="24"/>
        </w:rPr>
        <w:t>.</w:t>
      </w:r>
    </w:p>
    <w:p w:rsidR="000C6984" w:rsidRPr="000C6984" w:rsidRDefault="000C6984" w:rsidP="000C6984">
      <w:pPr>
        <w:pStyle w:val="a3"/>
        <w:ind w:firstLine="0"/>
        <w:rPr>
          <w:sz w:val="24"/>
        </w:rPr>
      </w:pPr>
      <w:r w:rsidRPr="000C6984">
        <w:rPr>
          <w:sz w:val="24"/>
        </w:rPr>
        <w:tab/>
        <w:t>Формой проведения занятий по программе является урок.</w:t>
      </w:r>
    </w:p>
    <w:p w:rsidR="000C6984" w:rsidRPr="000C6984" w:rsidRDefault="000C6984" w:rsidP="000C6984">
      <w:pPr>
        <w:pStyle w:val="a3"/>
        <w:ind w:firstLine="0"/>
        <w:rPr>
          <w:sz w:val="24"/>
        </w:rPr>
      </w:pPr>
      <w:r w:rsidRPr="000C6984">
        <w:rPr>
          <w:sz w:val="24"/>
        </w:rPr>
        <w:t xml:space="preserve">Урок состоит </w:t>
      </w:r>
      <w:proofErr w:type="gramStart"/>
      <w:r w:rsidRPr="000C6984">
        <w:rPr>
          <w:sz w:val="24"/>
        </w:rPr>
        <w:t>из</w:t>
      </w:r>
      <w:proofErr w:type="gramEnd"/>
      <w:r w:rsidRPr="000C6984">
        <w:rPr>
          <w:sz w:val="24"/>
        </w:rPr>
        <w:t>:</w:t>
      </w:r>
    </w:p>
    <w:p w:rsidR="000C6984" w:rsidRPr="000C6984" w:rsidRDefault="000C6984" w:rsidP="000C6984">
      <w:pPr>
        <w:pStyle w:val="a3"/>
        <w:numPr>
          <w:ilvl w:val="0"/>
          <w:numId w:val="3"/>
        </w:numPr>
        <w:rPr>
          <w:sz w:val="24"/>
        </w:rPr>
      </w:pPr>
      <w:r w:rsidRPr="000C6984">
        <w:rPr>
          <w:sz w:val="24"/>
        </w:rPr>
        <w:t>введение в тему занятия,</w:t>
      </w:r>
    </w:p>
    <w:p w:rsidR="000C6984" w:rsidRPr="000C6984" w:rsidRDefault="000C6984" w:rsidP="000C6984">
      <w:pPr>
        <w:pStyle w:val="a3"/>
        <w:numPr>
          <w:ilvl w:val="0"/>
          <w:numId w:val="3"/>
        </w:numPr>
        <w:rPr>
          <w:sz w:val="24"/>
        </w:rPr>
      </w:pPr>
      <w:r w:rsidRPr="000C6984">
        <w:rPr>
          <w:sz w:val="24"/>
        </w:rPr>
        <w:t>восприятия произведения искусства по соответствующей теме обращений к соответствующим реалиям окружающей жизни;</w:t>
      </w:r>
    </w:p>
    <w:p w:rsidR="000C6984" w:rsidRPr="000C6984" w:rsidRDefault="000C6984" w:rsidP="000C6984">
      <w:pPr>
        <w:pStyle w:val="a3"/>
        <w:numPr>
          <w:ilvl w:val="0"/>
          <w:numId w:val="3"/>
        </w:numPr>
        <w:rPr>
          <w:sz w:val="24"/>
        </w:rPr>
      </w:pPr>
      <w:r w:rsidRPr="000C6984">
        <w:rPr>
          <w:sz w:val="24"/>
        </w:rPr>
        <w:t>созидательной творческой практической деятельности учебника по этой же теме;</w:t>
      </w:r>
    </w:p>
    <w:p w:rsidR="000C6984" w:rsidRPr="000C6984" w:rsidRDefault="000C6984" w:rsidP="000C6984">
      <w:pPr>
        <w:pStyle w:val="a3"/>
        <w:numPr>
          <w:ilvl w:val="0"/>
          <w:numId w:val="3"/>
        </w:numPr>
        <w:rPr>
          <w:sz w:val="24"/>
        </w:rPr>
      </w:pPr>
      <w:r w:rsidRPr="000C6984">
        <w:rPr>
          <w:sz w:val="24"/>
        </w:rPr>
        <w:lastRenderedPageBreak/>
        <w:t>обобщения и обсуждения итогов урока;</w:t>
      </w:r>
    </w:p>
    <w:p w:rsidR="000C6984" w:rsidRDefault="000C6984" w:rsidP="000C6984">
      <w:pPr>
        <w:pStyle w:val="a3"/>
        <w:numPr>
          <w:ilvl w:val="0"/>
          <w:numId w:val="3"/>
        </w:numPr>
        <w:rPr>
          <w:sz w:val="24"/>
        </w:rPr>
      </w:pPr>
      <w:r w:rsidRPr="000C6984">
        <w:rPr>
          <w:sz w:val="24"/>
        </w:rPr>
        <w:t>подготовки и уборки рабочего места и художественных материалов.</w:t>
      </w:r>
    </w:p>
    <w:p w:rsidR="000C6984" w:rsidRPr="000C6984" w:rsidRDefault="000C6984" w:rsidP="000C6984">
      <w:pPr>
        <w:pStyle w:val="a3"/>
        <w:ind w:left="720" w:firstLine="0"/>
        <w:rPr>
          <w:sz w:val="24"/>
        </w:rPr>
      </w:pPr>
    </w:p>
    <w:p w:rsidR="000C6984" w:rsidRPr="000C6984" w:rsidRDefault="000C6984" w:rsidP="000C6984">
      <w:pPr>
        <w:pStyle w:val="a3"/>
        <w:ind w:left="360" w:firstLine="348"/>
        <w:rPr>
          <w:b/>
          <w:sz w:val="24"/>
        </w:rPr>
      </w:pPr>
      <w:r w:rsidRPr="000C6984">
        <w:rPr>
          <w:sz w:val="24"/>
        </w:rPr>
        <w:t>Программа</w:t>
      </w:r>
      <w:r>
        <w:rPr>
          <w:sz w:val="24"/>
        </w:rPr>
        <w:t xml:space="preserve"> «Изобразительное искусство. 5-8</w:t>
      </w:r>
      <w:r w:rsidRPr="000C6984">
        <w:rPr>
          <w:sz w:val="24"/>
        </w:rPr>
        <w:t xml:space="preserve"> классы» предусматривает чередование уроков индивидуального практического творчества учащихся и уроков коллективной творческой деятельности.         </w:t>
      </w:r>
    </w:p>
    <w:p w:rsidR="000C6984" w:rsidRPr="000C6984" w:rsidRDefault="000C6984" w:rsidP="004723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9C" w:rsidRPr="000C6984" w:rsidRDefault="0047239C" w:rsidP="0047239C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 w:line="100" w:lineRule="atLeast"/>
        <w:ind w:left="36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литература: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Алехин. А. </w:t>
      </w:r>
      <w:proofErr w:type="gramStart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proofErr w:type="gramEnd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начинается художник. – М.: Просвещение, 1994.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Алленов М. история русского искусства </w:t>
      </w:r>
      <w:proofErr w:type="spellStart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Х-ХХвв</w:t>
      </w:r>
      <w:proofErr w:type="spellEnd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М.1999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Аранова</w:t>
      </w:r>
      <w:proofErr w:type="spellEnd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В. Обучение </w:t>
      </w:r>
      <w:proofErr w:type="gramStart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. – СПб</w:t>
      </w:r>
      <w:proofErr w:type="gramStart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proofErr w:type="gramEnd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Каро</w:t>
      </w:r>
      <w:proofErr w:type="spellEnd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, 2004.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Вагьянц</w:t>
      </w:r>
      <w:proofErr w:type="spellEnd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, А. М. Звучащее безмолвие, или Основы искусствознания. – М.: ООО «Фирма МХК», 2000;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Губницкий</w:t>
      </w:r>
      <w:proofErr w:type="spellEnd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С. Декоративно-оформительские работы. – М.: </w:t>
      </w:r>
      <w:proofErr w:type="spellStart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Профиздат</w:t>
      </w:r>
      <w:proofErr w:type="spellEnd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, 1961.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6. Дмитриева, М. А. Краткая история искусств  – М.: Детская литература, 1988.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7. Круглова О. русская народная резьба и роспись по дереву. – М., 1994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8. Круглова О.народная роспись северной Двины. – М., 1987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9. Лихачёв Д. Человек в культуре древней Руси. – Л., 1998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Лихачёв Д. Письма о добром и </w:t>
      </w:r>
      <w:proofErr w:type="gramStart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прекрасном</w:t>
      </w:r>
      <w:proofErr w:type="gramEnd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М., 1985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11. Лихачёв Д. Русское искусство от древности до авангарда. – М.,1992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12. Любимов Л. Искусство западной Европы – М., 1996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13. Любимов Л. Искусство Древнего мира: Книга для чтения. – М.,1980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14. Маслова Г. Орнамент русской народной вышивки как историко-этнографический источник. – М.,1998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15. Маслова Г. народная одежда в восточнославянских традиционных обычаях и обрядах(19- начало 20 в.) – М.,1994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16.О.В.Свиридова,  Изобразительное искусство: 5-8 классы. Проверочные и контрольные тесты– </w:t>
      </w:r>
      <w:proofErr w:type="gramStart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лгоград: Учитель, 2009г.;</w:t>
      </w:r>
      <w:proofErr w:type="gramStart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Алехин, А. Д. Изобразительное искусство. – М.: Просвещение, 1984.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proofErr w:type="spellStart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Кирцер</w:t>
      </w:r>
      <w:proofErr w:type="spellEnd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, Ю. М. Рисунок, живопись. – М.: Высшая школа, 1992.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Кузин, В. С. </w:t>
      </w:r>
      <w:proofErr w:type="gramStart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</w:t>
      </w:r>
      <w:proofErr w:type="gramEnd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преподавания в школе. – М.: </w:t>
      </w:r>
      <w:proofErr w:type="spellStart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Агар</w:t>
      </w:r>
      <w:proofErr w:type="spellEnd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, 1988.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19. Половников, А. О. Русь деревянная. – М.: Просвещение, 1998.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Ростовцев, Н. Н. Методика преподавания </w:t>
      </w:r>
      <w:proofErr w:type="gramStart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школе. М.: </w:t>
      </w:r>
      <w:proofErr w:type="spellStart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Агар</w:t>
      </w:r>
      <w:proofErr w:type="spellEnd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, 1998.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21. Ростовцев, Н. Н. Академический рисунок. – М.: Просвещение, 1995.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22. Семенова, М. Древняя Русь в лицах. – М.: Просвещение, 1998.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23. Сокольникова, Н. М. Краткий словарь художественных терминов. – Обнинск: Титул, 1998.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24. Сокольникова, Н. М. Основы рисунка. Ч. 1. – Обнинск: Титул, 1998.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25. Сокольникова, Н. М. Основы композиции. Ч. 2. – Обнинск: Титул, 1998.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26. Сокольникова, Н. М. Основы живописи. Ч. 3. – Обнинск: Титул, 1998.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27. В. А. Барадулин "Основы художественного ремесла". Москва "Просвещение" 1987  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28. Т. Я. </w:t>
      </w:r>
      <w:proofErr w:type="spellStart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Шпикалова</w:t>
      </w:r>
      <w:proofErr w:type="spellEnd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"Народное искусство на уроках декоративного рисования". Москва "Просвещение"  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29.</w:t>
      </w:r>
      <w:r w:rsidRPr="000C698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 </w:t>
      </w:r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Изобразительное искусство. 5 класс: учеб. Для </w:t>
      </w:r>
      <w:proofErr w:type="spellStart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общеобразоват</w:t>
      </w:r>
      <w:proofErr w:type="spellEnd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Учреждений/ </w:t>
      </w:r>
      <w:proofErr w:type="spellStart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Т.Я.Шпикалова</w:t>
      </w:r>
      <w:proofErr w:type="spellEnd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Л.В.Ершова, </w:t>
      </w:r>
      <w:proofErr w:type="spellStart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Г.А.Поровская</w:t>
      </w:r>
      <w:proofErr w:type="spellEnd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др.; </w:t>
      </w:r>
      <w:proofErr w:type="spellStart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под</w:t>
      </w:r>
      <w:proofErr w:type="gramStart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.р</w:t>
      </w:r>
      <w:proofErr w:type="gramEnd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ед</w:t>
      </w:r>
      <w:proofErr w:type="spellEnd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Т.Я.шпикаловой</w:t>
      </w:r>
      <w:proofErr w:type="spellEnd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. – М.: Просвещение, 2012</w:t>
      </w:r>
    </w:p>
    <w:p w:rsidR="000C6984" w:rsidRPr="000C6984" w:rsidRDefault="0047239C" w:rsidP="000C6984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30. </w:t>
      </w:r>
      <w:r w:rsidR="000C6984"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Изобразительное искусство. </w:t>
      </w:r>
      <w:r w:rsid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6</w:t>
      </w:r>
      <w:r w:rsidR="000C6984"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класс: учеб. Для </w:t>
      </w:r>
      <w:proofErr w:type="spellStart"/>
      <w:r w:rsidR="000C6984"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общеобразоват</w:t>
      </w:r>
      <w:proofErr w:type="spellEnd"/>
      <w:r w:rsidR="000C6984"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Учреждений/ </w:t>
      </w:r>
      <w:proofErr w:type="spellStart"/>
      <w:r w:rsidR="000C6984"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Т.Я.Шпикалова</w:t>
      </w:r>
      <w:proofErr w:type="spellEnd"/>
      <w:r w:rsidR="000C6984"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Л.В.Ершова, </w:t>
      </w:r>
      <w:proofErr w:type="spellStart"/>
      <w:r w:rsidR="000C6984"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Г.А.Поровская</w:t>
      </w:r>
      <w:proofErr w:type="spellEnd"/>
      <w:r w:rsidR="000C6984"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др.; </w:t>
      </w:r>
      <w:proofErr w:type="spellStart"/>
      <w:r w:rsidR="000C6984"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под</w:t>
      </w:r>
      <w:proofErr w:type="gramStart"/>
      <w:r w:rsidR="000C6984"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.р</w:t>
      </w:r>
      <w:proofErr w:type="gramEnd"/>
      <w:r w:rsidR="000C6984"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ед</w:t>
      </w:r>
      <w:proofErr w:type="spellEnd"/>
      <w:r w:rsidR="000C6984"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="000C6984"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Т.Я.шпикаловой</w:t>
      </w:r>
      <w:proofErr w:type="spellEnd"/>
      <w:r w:rsidR="000C6984"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. – М.: Просвещение, 2012</w:t>
      </w:r>
    </w:p>
    <w:p w:rsidR="000C6984" w:rsidRPr="000C6984" w:rsidRDefault="000C6984" w:rsidP="000C6984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31.</w:t>
      </w:r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Изобразительное искусство.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7</w:t>
      </w:r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класс: учеб. Для </w:t>
      </w:r>
      <w:proofErr w:type="spellStart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общеобразоват</w:t>
      </w:r>
      <w:proofErr w:type="spellEnd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Учреждений/ </w:t>
      </w:r>
      <w:proofErr w:type="spellStart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Т.Я.Шпикалова</w:t>
      </w:r>
      <w:proofErr w:type="spellEnd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Л.В.Ершова, </w:t>
      </w:r>
      <w:proofErr w:type="spellStart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Г.А.Поровская</w:t>
      </w:r>
      <w:proofErr w:type="spellEnd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др.; </w:t>
      </w:r>
      <w:proofErr w:type="spellStart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под</w:t>
      </w:r>
      <w:proofErr w:type="gramStart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.р</w:t>
      </w:r>
      <w:proofErr w:type="gramEnd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ед</w:t>
      </w:r>
      <w:proofErr w:type="spellEnd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Т.Я.шпикаловой</w:t>
      </w:r>
      <w:proofErr w:type="spellEnd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. – М.: Просвещение, 2012</w:t>
      </w:r>
    </w:p>
    <w:p w:rsidR="000C6984" w:rsidRPr="000C6984" w:rsidRDefault="000C6984" w:rsidP="000C6984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32. </w:t>
      </w:r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Изобразительное искусство.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8</w:t>
      </w:r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класс: учеб. Для </w:t>
      </w:r>
      <w:proofErr w:type="spellStart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общеобразоват</w:t>
      </w:r>
      <w:proofErr w:type="spellEnd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Учреждений/ </w:t>
      </w:r>
      <w:proofErr w:type="spellStart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Т.Я.Шпикалова</w:t>
      </w:r>
      <w:proofErr w:type="spellEnd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Л.В.Ершова, </w:t>
      </w:r>
      <w:proofErr w:type="spellStart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Г.А.Поровская</w:t>
      </w:r>
      <w:proofErr w:type="spellEnd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др.; </w:t>
      </w:r>
      <w:proofErr w:type="spellStart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под</w:t>
      </w:r>
      <w:proofErr w:type="gramStart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.р</w:t>
      </w:r>
      <w:proofErr w:type="gramEnd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ед</w:t>
      </w:r>
      <w:proofErr w:type="spellEnd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Т.Я.шпикаловой</w:t>
      </w:r>
      <w:proofErr w:type="spellEnd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. – М.: Просвещение, 2012</w:t>
      </w:r>
    </w:p>
    <w:p w:rsidR="000C6984" w:rsidRPr="000C6984" w:rsidRDefault="000C6984" w:rsidP="000C6984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33.</w:t>
      </w:r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Шпикалова</w:t>
      </w:r>
      <w:proofErr w:type="spellEnd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Т.Я. Уроки изобразительного искусства. Поурочные разработки. 5 класс: Пособие для учителей </w:t>
      </w:r>
      <w:proofErr w:type="spellStart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общеобразоват</w:t>
      </w:r>
      <w:proofErr w:type="spellEnd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. учреждений /</w:t>
      </w:r>
      <w:proofErr w:type="spellStart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Т.Я.Шпикалова</w:t>
      </w:r>
      <w:proofErr w:type="spellEnd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Л.В.Ершова, </w:t>
      </w:r>
      <w:proofErr w:type="spellStart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Г.А.Поровская</w:t>
      </w:r>
      <w:proofErr w:type="spellEnd"/>
      <w:r w:rsidRPr="000C6984">
        <w:rPr>
          <w:rFonts w:ascii="Times New Roman" w:eastAsia="Times New Roman" w:hAnsi="Times New Roman" w:cs="Times New Roman"/>
          <w:color w:val="444444"/>
          <w:sz w:val="24"/>
          <w:szCs w:val="24"/>
        </w:rPr>
        <w:t>. – М.: Просвещение, 2013</w:t>
      </w:r>
    </w:p>
    <w:p w:rsidR="0047239C" w:rsidRPr="000C6984" w:rsidRDefault="0047239C" w:rsidP="0047239C">
      <w:pPr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0C6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C698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34</w:t>
      </w:r>
      <w:r w:rsidRPr="000C698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0C698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Шпикалова</w:t>
      </w:r>
      <w:proofErr w:type="spellEnd"/>
      <w:r w:rsidRPr="000C6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Т. Я. </w:t>
      </w:r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искусство. 5-9 классы</w:t>
      </w:r>
      <w:proofErr w:type="gramStart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общеобразовательных учреждений / Т. Я. </w:t>
      </w:r>
      <w:proofErr w:type="spellStart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Шпикалова</w:t>
      </w:r>
      <w:proofErr w:type="spellEnd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[и др.] ; под рук. Т. Я. </w:t>
      </w:r>
      <w:proofErr w:type="spellStart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Шпикаловой</w:t>
      </w:r>
      <w:proofErr w:type="spellEnd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>. - М.</w:t>
      </w:r>
      <w:proofErr w:type="gramStart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C6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2012.</w:t>
      </w:r>
    </w:p>
    <w:p w:rsidR="0047239C" w:rsidRPr="000C6984" w:rsidRDefault="0047239C" w:rsidP="004723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75540" w:rsidRPr="000C6984" w:rsidRDefault="00F75540">
      <w:pPr>
        <w:rPr>
          <w:rFonts w:ascii="Times New Roman" w:hAnsi="Times New Roman" w:cs="Times New Roman"/>
          <w:sz w:val="24"/>
          <w:szCs w:val="24"/>
        </w:rPr>
      </w:pPr>
    </w:p>
    <w:sectPr w:rsidR="00F75540" w:rsidRPr="000C6984" w:rsidSect="000C6984">
      <w:pgSz w:w="11906" w:h="16838"/>
      <w:pgMar w:top="850" w:right="851" w:bottom="1134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/>
        <w:lang w:val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compat>
    <w:useFELayout/>
  </w:compat>
  <w:rsids>
    <w:rsidRoot w:val="0047239C"/>
    <w:rsid w:val="000C6984"/>
    <w:rsid w:val="0047239C"/>
    <w:rsid w:val="0088718C"/>
    <w:rsid w:val="009272F0"/>
    <w:rsid w:val="00A072E1"/>
    <w:rsid w:val="00E806D7"/>
    <w:rsid w:val="00F7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D7"/>
  </w:style>
  <w:style w:type="paragraph" w:styleId="4">
    <w:name w:val="heading 4"/>
    <w:basedOn w:val="a"/>
    <w:next w:val="a"/>
    <w:link w:val="40"/>
    <w:qFormat/>
    <w:rsid w:val="000C6984"/>
    <w:pPr>
      <w:keepNext/>
      <w:tabs>
        <w:tab w:val="num" w:pos="2880"/>
      </w:tabs>
      <w:suppressAutoHyphens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C698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rsid w:val="000C698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C698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8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5</cp:revision>
  <dcterms:created xsi:type="dcterms:W3CDTF">2020-01-10T10:33:00Z</dcterms:created>
  <dcterms:modified xsi:type="dcterms:W3CDTF">2020-09-23T11:00:00Z</dcterms:modified>
</cp:coreProperties>
</file>