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1" w:rsidRDefault="00733E63" w:rsidP="00D2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1905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95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10-11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951" w:rsidRDefault="00D27951" w:rsidP="00D2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807C19" w:rsidRPr="00807C19" w:rsidRDefault="00807C19" w:rsidP="00807C19">
      <w:pPr>
        <w:ind w:left="2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1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(приказ Минобразования РФ от 5.03.2004 г. № 1089</w:t>
      </w:r>
      <w:r w:rsidRPr="00807C19">
        <w:rPr>
          <w:rFonts w:ascii="Times New Roman" w:eastAsia="DejaVu Sans" w:hAnsi="Times New Roman" w:cs="Times New Roman"/>
          <w:sz w:val="24"/>
          <w:szCs w:val="24"/>
        </w:rPr>
        <w:t>)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основного общего образования по химии, 2004г, а также авторской программы по химии для 8 – 11 классов общеобразовательных учреждений / </w:t>
      </w: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Н. С. –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«ТИД «Русское слово – РС», 2008 и адресована для обучающихся на 3 ступени обучения 10 – 11 классов профильный уровень.</w:t>
      </w:r>
      <w:proofErr w:type="gramEnd"/>
    </w:p>
    <w:p w:rsidR="00807C19" w:rsidRPr="00807C19" w:rsidRDefault="00807C19" w:rsidP="00807C19">
      <w:pPr>
        <w:spacing w:line="238" w:lineRule="auto"/>
        <w:ind w:left="2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>Изучение химии в старшей школе на профильном уровне направлено на достижение следующих целей:</w:t>
      </w:r>
    </w:p>
    <w:p w:rsidR="00807C19" w:rsidRPr="00807C19" w:rsidRDefault="00807C19" w:rsidP="00807C19">
      <w:pPr>
        <w:ind w:lef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знаний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о фундаментальных законах, теориях, фактах химии,</w:t>
      </w: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необходимых для понимания научной картины мира;</w:t>
      </w:r>
    </w:p>
    <w:p w:rsidR="00807C19" w:rsidRPr="00807C19" w:rsidRDefault="00807C19" w:rsidP="00807C19">
      <w:pPr>
        <w:ind w:lef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умениями: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характеризовать вещества, материалы и химические реакции;</w:t>
      </w: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07C19" w:rsidRPr="00807C19" w:rsidRDefault="00807C19" w:rsidP="00807C19">
      <w:pPr>
        <w:ind w:left="2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</w:t>
      </w: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807C19" w:rsidRPr="00807C19" w:rsidRDefault="00807C19" w:rsidP="00807C19">
      <w:pPr>
        <w:ind w:left="2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убежденности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в том, что химия – мощный инструмент воздействия на</w:t>
      </w: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окружающую среду, и чувства ответственности за применение полученных знаний и умений;</w:t>
      </w:r>
    </w:p>
    <w:p w:rsidR="00807C19" w:rsidRPr="00807C19" w:rsidRDefault="00807C19" w:rsidP="00807C19">
      <w:pPr>
        <w:spacing w:line="241" w:lineRule="auto"/>
        <w:ind w:left="2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для: безопасной работы с веществами в</w:t>
      </w: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807C19" w:rsidRPr="00807C19" w:rsidRDefault="00807C19" w:rsidP="00807C19">
      <w:pPr>
        <w:numPr>
          <w:ilvl w:val="1"/>
          <w:numId w:val="2"/>
        </w:numPr>
        <w:tabs>
          <w:tab w:val="left" w:pos="771"/>
        </w:tabs>
        <w:spacing w:after="0" w:line="240" w:lineRule="auto"/>
        <w:ind w:left="2" w:right="20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>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 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807C19" w:rsidRPr="00807C19" w:rsidRDefault="00807C19" w:rsidP="00807C19">
      <w:pPr>
        <w:numPr>
          <w:ilvl w:val="2"/>
          <w:numId w:val="2"/>
        </w:numPr>
        <w:tabs>
          <w:tab w:val="left" w:pos="938"/>
        </w:tabs>
        <w:spacing w:after="0" w:line="240" w:lineRule="auto"/>
        <w:ind w:left="2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основу построения курса органической химии в 10 классе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производные углеводородов. Выбранный порядок изложения позволяет выделить значение функциональной группы как главного фактора, определяющего свойства органических веществ. При отборе фактического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</w:t>
      </w:r>
    </w:p>
    <w:p w:rsidR="00807C19" w:rsidRPr="00807C19" w:rsidRDefault="00807C19" w:rsidP="00807C19">
      <w:pPr>
        <w:spacing w:line="250" w:lineRule="auto"/>
        <w:ind w:left="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Курс химии 11 класса обобщает, углубляет и расширяет знания о строении и свойствах неорганических веществ. </w:t>
      </w:r>
      <w:proofErr w:type="gramStart"/>
      <w:r w:rsidRPr="00807C19">
        <w:rPr>
          <w:rFonts w:ascii="Times New Roman" w:eastAsia="Times New Roman" w:hAnsi="Times New Roman" w:cs="Times New Roman"/>
          <w:sz w:val="24"/>
          <w:szCs w:val="24"/>
        </w:rPr>
        <w:t>В нем излагаются основы общей химии: современные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строении атома, природе и свойствах химической связи, основные закономерности протекания химических процессов, в том числе электролиза, коррозии, общие свойства сложных неорганических веществ, неметаллов и металлов, научные принципы химического производства, некоторые аспекты охраны окружающей среды и ряд других тем, входящих в Федеральный компонент государственного стандарта общего образования по химии.</w:t>
      </w:r>
      <w:proofErr w:type="gramEnd"/>
    </w:p>
    <w:p w:rsidR="00807C19" w:rsidRPr="00807C19" w:rsidRDefault="00807C19" w:rsidP="00807C19">
      <w:pPr>
        <w:spacing w:line="256" w:lineRule="auto"/>
        <w:ind w:left="2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ведущей роли химического эксперимента, причем, </w:t>
      </w:r>
      <w:proofErr w:type="gramStart"/>
      <w:r w:rsidRPr="00807C1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только в реализации принципа наглядности, но и в создании проблемных ситуаций на уроках. Предусматриваются все виды школьного химического эксперимента — демонстрации,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C19">
        <w:rPr>
          <w:rFonts w:ascii="Times New Roman" w:eastAsia="Times New Roman" w:hAnsi="Times New Roman" w:cs="Times New Roman"/>
          <w:sz w:val="24"/>
          <w:szCs w:val="24"/>
        </w:rPr>
        <w:t>лабораторные опыты и практические работы, а также сочетание эксперимента с другими средствами обучения. Опыты, указанные в практических работах, выполняются с учетом возможностей химического кабинета (наличия вытяжных шкафов, реактивов и оборудования) и особенностей класса.</w:t>
      </w:r>
    </w:p>
    <w:p w:rsidR="00807C19" w:rsidRPr="00807C19" w:rsidRDefault="00807C19" w:rsidP="00807C19">
      <w:pPr>
        <w:spacing w:line="250" w:lineRule="auto"/>
        <w:ind w:left="2" w:right="80" w:firstLine="426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>Профильный уровень обучения предусматривает углубленное изучение курса химии и целенаправленную подготовку учащихся к продолжению образования в области естественнонаучных и технических дисциплин. В результате изучения предусмотренного программой учебного материала по курсу химии учащиеся должны овладеть знаниями, умениями и навыками, перечисленными в требованиях Федерального компонента 4 государственного стандарта общего образования по химии к уровню подготовки выпускников.</w:t>
      </w:r>
    </w:p>
    <w:p w:rsidR="00807C19" w:rsidRPr="00807C19" w:rsidRDefault="00807C19" w:rsidP="00807C19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807C19" w:rsidRPr="00807C19" w:rsidRDefault="00807C19" w:rsidP="00807C19">
      <w:pPr>
        <w:ind w:left="2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Используемый учебно-методический комплект</w:t>
      </w:r>
    </w:p>
    <w:p w:rsidR="00807C19" w:rsidRPr="00807C19" w:rsidRDefault="00807C19" w:rsidP="00807C19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807C19" w:rsidRPr="00807C19" w:rsidRDefault="00807C19" w:rsidP="00807C19">
      <w:pPr>
        <w:numPr>
          <w:ilvl w:val="0"/>
          <w:numId w:val="3"/>
        </w:numPr>
        <w:tabs>
          <w:tab w:val="left" w:pos="254"/>
        </w:tabs>
        <w:spacing w:after="0" w:line="240" w:lineRule="auto"/>
        <w:ind w:left="2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Н.С. Органическая химия. 11(10): Профильный уровень: учебник для общеобразовательных учреждений – 5 изд. - М.: ООО «ТИД Русское слово - РС», 2012.</w:t>
      </w:r>
    </w:p>
    <w:p w:rsidR="00807C19" w:rsidRPr="00807C19" w:rsidRDefault="00807C19" w:rsidP="00807C19">
      <w:pPr>
        <w:numPr>
          <w:ilvl w:val="0"/>
          <w:numId w:val="3"/>
        </w:numPr>
        <w:tabs>
          <w:tab w:val="left" w:pos="322"/>
        </w:tabs>
        <w:spacing w:after="0" w:line="256" w:lineRule="auto"/>
        <w:ind w:left="2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Н.С. Химия. 10 (11) класс. Профильный уровень: учебник для общеобразовательных учреждений – 2 изд. - М.: ООО «ТИД Русское слово - РС», 2009.</w:t>
      </w:r>
    </w:p>
    <w:p w:rsidR="00807C19" w:rsidRPr="00807C19" w:rsidRDefault="00807C19" w:rsidP="00807C19">
      <w:pPr>
        <w:spacing w:line="221" w:lineRule="exact"/>
        <w:rPr>
          <w:rFonts w:ascii="Times New Roman" w:hAnsi="Times New Roman" w:cs="Times New Roman"/>
          <w:sz w:val="24"/>
          <w:szCs w:val="24"/>
        </w:rPr>
      </w:pPr>
    </w:p>
    <w:p w:rsidR="00807C19" w:rsidRPr="00807C19" w:rsidRDefault="00807C19" w:rsidP="00807C19">
      <w:pPr>
        <w:ind w:left="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реализуется при использовании традиционной технологии обучения, а также элементов: </w:t>
      </w:r>
      <w:proofErr w:type="spellStart"/>
      <w:r w:rsidRPr="00807C1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07C19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метода проектов, технологии развивающего обучение, технологии развития критического мышления, ИКТ, технологии дифференцированного обучения, тестового контроля знаний и др. в зависимости от склонностей каждого конкретного класса.</w:t>
      </w:r>
    </w:p>
    <w:p w:rsidR="00661D31" w:rsidRPr="00807C19" w:rsidRDefault="00807C19" w:rsidP="00807C19">
      <w:pPr>
        <w:ind w:left="2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807C19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учебной деятельности: урок ознакомления с новым материалом, урок закрепления изученного материала, урок применения знаний и умений, урок обобщения и систематизации знаний, урок проверки и коррекции знаний, комбинированный урок, урок практикум.</w:t>
      </w:r>
    </w:p>
    <w:sectPr w:rsidR="00661D31" w:rsidRPr="00807C19" w:rsidSect="00733E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7E9CAC9A"/>
    <w:lvl w:ilvl="0" w:tplc="2F2046E4">
      <w:start w:val="1"/>
      <w:numFmt w:val="bullet"/>
      <w:lvlText w:val="о"/>
      <w:lvlJc w:val="left"/>
    </w:lvl>
    <w:lvl w:ilvl="1" w:tplc="FCC0EEBA">
      <w:start w:val="1"/>
      <w:numFmt w:val="bullet"/>
      <w:lvlText w:val="В"/>
      <w:lvlJc w:val="left"/>
    </w:lvl>
    <w:lvl w:ilvl="2" w:tplc="188635B0">
      <w:start w:val="1"/>
      <w:numFmt w:val="bullet"/>
      <w:lvlText w:val="В"/>
      <w:lvlJc w:val="left"/>
    </w:lvl>
    <w:lvl w:ilvl="3" w:tplc="FD44CFB6">
      <w:numFmt w:val="decimal"/>
      <w:lvlText w:val=""/>
      <w:lvlJc w:val="left"/>
    </w:lvl>
    <w:lvl w:ilvl="4" w:tplc="27506AEA">
      <w:numFmt w:val="decimal"/>
      <w:lvlText w:val=""/>
      <w:lvlJc w:val="left"/>
    </w:lvl>
    <w:lvl w:ilvl="5" w:tplc="1BA849A6">
      <w:numFmt w:val="decimal"/>
      <w:lvlText w:val=""/>
      <w:lvlJc w:val="left"/>
    </w:lvl>
    <w:lvl w:ilvl="6" w:tplc="D26E5C46">
      <w:numFmt w:val="decimal"/>
      <w:lvlText w:val=""/>
      <w:lvlJc w:val="left"/>
    </w:lvl>
    <w:lvl w:ilvl="7" w:tplc="46EC4C34">
      <w:numFmt w:val="decimal"/>
      <w:lvlText w:val=""/>
      <w:lvlJc w:val="left"/>
    </w:lvl>
    <w:lvl w:ilvl="8" w:tplc="C128D21E">
      <w:numFmt w:val="decimal"/>
      <w:lvlText w:val=""/>
      <w:lvlJc w:val="left"/>
    </w:lvl>
  </w:abstractNum>
  <w:abstractNum w:abstractNumId="1">
    <w:nsid w:val="00001E1F"/>
    <w:multiLevelType w:val="hybridMultilevel"/>
    <w:tmpl w:val="3A52B1F6"/>
    <w:lvl w:ilvl="0" w:tplc="D520E184">
      <w:start w:val="1"/>
      <w:numFmt w:val="decimal"/>
      <w:lvlText w:val="%1."/>
      <w:lvlJc w:val="left"/>
    </w:lvl>
    <w:lvl w:ilvl="1" w:tplc="1700DD28">
      <w:numFmt w:val="decimal"/>
      <w:lvlText w:val=""/>
      <w:lvlJc w:val="left"/>
    </w:lvl>
    <w:lvl w:ilvl="2" w:tplc="EA0C931E">
      <w:numFmt w:val="decimal"/>
      <w:lvlText w:val=""/>
      <w:lvlJc w:val="left"/>
    </w:lvl>
    <w:lvl w:ilvl="3" w:tplc="4D3A1FF2">
      <w:numFmt w:val="decimal"/>
      <w:lvlText w:val=""/>
      <w:lvlJc w:val="left"/>
    </w:lvl>
    <w:lvl w:ilvl="4" w:tplc="CAF47F02">
      <w:numFmt w:val="decimal"/>
      <w:lvlText w:val=""/>
      <w:lvlJc w:val="left"/>
    </w:lvl>
    <w:lvl w:ilvl="5" w:tplc="DF1858C8">
      <w:numFmt w:val="decimal"/>
      <w:lvlText w:val=""/>
      <w:lvlJc w:val="left"/>
    </w:lvl>
    <w:lvl w:ilvl="6" w:tplc="75DCF348">
      <w:numFmt w:val="decimal"/>
      <w:lvlText w:val=""/>
      <w:lvlJc w:val="left"/>
    </w:lvl>
    <w:lvl w:ilvl="7" w:tplc="D712754C">
      <w:numFmt w:val="decimal"/>
      <w:lvlText w:val=""/>
      <w:lvlJc w:val="left"/>
    </w:lvl>
    <w:lvl w:ilvl="8" w:tplc="75965AF0">
      <w:numFmt w:val="decimal"/>
      <w:lvlText w:val=""/>
      <w:lvlJc w:val="left"/>
    </w:lvl>
  </w:abstractNum>
  <w:abstractNum w:abstractNumId="2">
    <w:nsid w:val="00004509"/>
    <w:multiLevelType w:val="hybridMultilevel"/>
    <w:tmpl w:val="C1544FFC"/>
    <w:lvl w:ilvl="0" w:tplc="F6F49F74">
      <w:start w:val="1"/>
      <w:numFmt w:val="bullet"/>
      <w:lvlText w:val="ООО"/>
      <w:lvlJc w:val="left"/>
    </w:lvl>
    <w:lvl w:ilvl="1" w:tplc="C77A1D70">
      <w:numFmt w:val="decimal"/>
      <w:lvlText w:val=""/>
      <w:lvlJc w:val="left"/>
    </w:lvl>
    <w:lvl w:ilvl="2" w:tplc="C3E846E4">
      <w:numFmt w:val="decimal"/>
      <w:lvlText w:val=""/>
      <w:lvlJc w:val="left"/>
    </w:lvl>
    <w:lvl w:ilvl="3" w:tplc="29E0BF60">
      <w:numFmt w:val="decimal"/>
      <w:lvlText w:val=""/>
      <w:lvlJc w:val="left"/>
    </w:lvl>
    <w:lvl w:ilvl="4" w:tplc="658C3C82">
      <w:numFmt w:val="decimal"/>
      <w:lvlText w:val=""/>
      <w:lvlJc w:val="left"/>
    </w:lvl>
    <w:lvl w:ilvl="5" w:tplc="9FF05D7E">
      <w:numFmt w:val="decimal"/>
      <w:lvlText w:val=""/>
      <w:lvlJc w:val="left"/>
    </w:lvl>
    <w:lvl w:ilvl="6" w:tplc="2D5C8314">
      <w:numFmt w:val="decimal"/>
      <w:lvlText w:val=""/>
      <w:lvlJc w:val="left"/>
    </w:lvl>
    <w:lvl w:ilvl="7" w:tplc="1248D0B8">
      <w:numFmt w:val="decimal"/>
      <w:lvlText w:val=""/>
      <w:lvlJc w:val="left"/>
    </w:lvl>
    <w:lvl w:ilvl="8" w:tplc="D35AB85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951"/>
    <w:rsid w:val="00661D31"/>
    <w:rsid w:val="00733E63"/>
    <w:rsid w:val="00807C19"/>
    <w:rsid w:val="00D27951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2020-01-10T12:12:00Z</dcterms:created>
  <dcterms:modified xsi:type="dcterms:W3CDTF">2020-09-23T10:56:00Z</dcterms:modified>
</cp:coreProperties>
</file>